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Письмо Минобрнауки РФ от 30.09.2009 N 06-1254</w:t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5"/>
          <w:szCs w:val="25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kern w:val="36"/>
          <w:sz w:val="25"/>
          <w:szCs w:val="25"/>
          <w:lang w:eastAsia="ru-RU"/>
        </w:rPr>
        <w:t>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</w:t>
      </w:r>
    </w:p>
    <w:p w:rsidR="001A712B" w:rsidRPr="001A712B" w:rsidRDefault="001A712B" w:rsidP="001A712B">
      <w:pPr>
        <w:shd w:val="clear" w:color="auto" w:fill="FFFFFF"/>
        <w:spacing w:after="88" w:line="20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4" w:tooltip="Переход в раздел ФЕДЕРАЛЬНОЕ ЗАКОНОДАТЕЛЬСТВО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Федеральное законодательство</w:t>
        </w:r>
      </w:hyperlink>
    </w:p>
    <w:p w:rsidR="001A712B" w:rsidRPr="001A712B" w:rsidRDefault="001A712B" w:rsidP="001A712B">
      <w:pPr>
        <w:shd w:val="clear" w:color="auto" w:fill="FFFFFF"/>
        <w:spacing w:line="20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b/>
          <w:bCs/>
          <w:i/>
          <w:iCs/>
          <w:color w:val="2B4062"/>
          <w:sz w:val="15"/>
          <w:szCs w:val="15"/>
          <w:lang w:eastAsia="ru-RU"/>
        </w:rPr>
        <w:t>Текст документа по состоянию на июль 2011 года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рамках организационно-методического сопровождения реализации мероприятия "Развитие дистанционного образования детей-инвалидов" программы приоритетного национального проекта "Образование" на 2009 - 2012 годы (далее - мероприятие ПНПО) Департамент сообщает.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Департаментом образования города Москвы предоставлены для использования всеми субъектами Российской Федерации при реализации мероприятия ПНПО на региональном уровне разработанные органами исполнительной власти и образовательными организациями Москвы нормативные документы, регламентирующие организацию дистанционного образования детей-инвалидов, нуждающихся в обучении на дому, и учебно-методические материалы (дистанционные курсы) по всем учебным предметам для обучения детей-инвалидов на всех ступенях общего образования, а также для получения ими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дополнительного образования.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Указанные документы и материалы (курсы) размещены на сайте ГОУ "Центр образования "Технологии обучения" http://home-edu.ru. Контактный телефон в ГОУ "Центр образования "Технологии обучения": 8(495)232-3007.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Департамент также направляет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использования в работе Рекомендации по организации деятельности по созданию условий для дистанционного обучения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детей-инвалидов, нуждающихся в обучении на дому, в субъекте Российской Федерации.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Директор Департамента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государственной политики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 сфере воспитания,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дополнительного образования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и социальной защиты детей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А.ЛЕВИТСКАЯ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РЕКОМЕНДАЦИИ ПО ОРГАНИЗАЦИИ ДЕЯТЕЛЬНОСТИ ПО СОЗДАНИЮ УСЛОВИЙ ДЛЯ ДИСТАНЦИОННОГО ОБУЧЕНИЯ ДЕТЕЙ-ИНВАЛИДОВ, НУЖДАЮЩИХСЯ В ОБУЧЕНИИ НА ДОМУ, </w:t>
      </w:r>
      <w:proofErr w:type="gramStart"/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СУБЪЕКТЕ</w:t>
      </w:r>
      <w:proofErr w:type="gramEnd"/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РОССИЙСКОЙ ФЕДЕРАЦИИ</w:t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Правовая основа организации дистанционного обучения детей-инвалидов, нуждающихся в обучении на дому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Правовую основу организации дистанционного обучения детей-инвалидов, нуждающихся в обучении на дому (далее - дети-инвалиды),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составляют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прежде всего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5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Закон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Российской Федерации от 10 июля 1992 г. N 3266-1 "Об образовании", Федеральный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6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закон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 24 ноября 1995 г. N 181-ФЗ "О социальной защите инвалидов в Российской Федерации" и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7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Приказ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Минобрнауки России от 6 мая 2005 г. N 137 "Об использовании дистанционных образовательных технологий" &lt;*&gt;.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--------------------------------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&lt;*&gt; Вестник образования. - 2005. - N 18. - С. 64.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 основании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8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статьи 18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Федерального закона "О социальной защите инвалидов в Российской Федерации" детям-инвалидам, по состоянию здоровья временно или постоянно не имеющим возможности посещать образовательные учреждения,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Порядок воспитания и обучения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Вопросы организации дистанционного образования детей-инвалидов в конкретном субъекте Российской Федерации должны быть урегулированы законами и иными нормативными правовыми актами, принимаемыми органами государственной власти данного субъекта Российской Федерации в соответствии с их компетенцией.</w:t>
      </w:r>
      <w:proofErr w:type="gramEnd"/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Создание и организация деятельности центра дистанционного образования детей-инвалидов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Центр дистанционного образования детей-инвалидов (далее - Центр) создается (определяется) органом исполнительной власти субъекта Российской Федерации, осуществляющим управление в сфере образования.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Функции Центра могут быть возложены на уже существующее либо вновь созданное образовательное учреждение (организацию, имеющую лицензию на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право ведения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образовательной деятельности).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уставе и локальных актах указанного учреждения должны быть закреплены соответствующие положения, касающиеся организации образовательного процесса с использованием дистанционных образовательных технологий, в том числе для детей-инвалидов.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этом необходимо обеспечить соблюдение требования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9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пункта 5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Порядка использования дистанционных образовательных технологий, утвержденного Приказом Минобрнауки России от 6 мая 2005 г. N 137, согласно которому обязательным условием организации образовательного процесса с использованием дистанционных образовательных технологий является наличие у образовательного учреждения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образовательные программы с использованием дистанционных образовательных технологий.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Центр может быть создан на базе общеобразовательного учреждения, специального (коррекционного) образовательного учреждения для обучающихся, воспитанников с ограниченными возможностями здоровья, образовательного учреждения для детей, нуждающихся в психолого-педагогической и медико-социальной помощи, высшего или среднего специального учебного заведения или другого образовательного учреждения, в том числе учреждения, выполняющего функции регионального ресурсного центра, осуществляющего деятельность в области дистанционного обучения граждан.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Центр может осуществлять свою деятельность через филиалы, созданные в установленном порядке. Количество центров (филиалов) определяется с учетом сложившихся социально-демографических, географических и других особенностей соответствующего субъекта Российской Федерации, но не может быть менее одного Центра в субъекте Российской Федерации.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Основными направлениями деятельности Центра являются: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осуществление координации и организационно-методического обеспечения деятельности по организации дистанционного обучения детей-инвалидов в субъекте Российской Федерации;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обеспечение доступа обучающихся и педагогических работников, непосредственно осуществляющих дистанционное обучение детей-инвалидов (далее - учителя),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организация образовательного процесса;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организация учебно-методической помощи обучающимся, учителям, родителям (законным представителям)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обучающихся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;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ведение учета детей-инвалидов (обучающихся с использованием дистанционных образовательных технологий и нуждающихся в организации дистанционного обучения);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 осуществление мониторинга деятельности по организации дистанционного обучения детей-инвалидов в субъекте Российской Федерации.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 Организация образовательного процесса</w:t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3.1. Обучающиеся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Целевую группу проекта составляют дети-инвалиды, обучающиеся на дому по образовательным программам начального общего, основного общего и среднего (полного)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Данная категория обучающихся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включает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том числе детей, нуждающихся в обучении по образовательной программе специального (коррекционного) 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др.).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 начальной стадии реализации проекта представляется целесообразным обеспечить организацию дистанционного обучения детей с сохранным интеллектом, не имеющих сложных нарушений развития.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наличии соответствующих организационных, учебно-методических, кадровых ресурсов возможна организация дистанционного обучения детей с умственной отсталостью, а также детей со сложным дефектом.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Комплектование классов (групп) для организации дистанционного обучения детей-инвалидов осуществляется с согласия родителей (законных представителей) детей при наличии рекомендаций, содержащихся в соответствующем заключении психолого-медико-педагогической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10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комиссии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или психолого-медико-педагогического консилиума образовательного учреждения, либо в 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индивидуальной программе реабилитации ребенка-инвалида, разрабатываемой федеральным учреждением медико-социальной экспертизы (далее - рекомендации специалистов).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Дистанционное обучение детей-инвалидов рекомендуется осуществлять индивидуально или в малых группах (до 5 человек). При этом состав обучающихся в классах (группах) может варьироваться в зависимости от учебного предмета.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Общую численность детей-инвалидов, которым предполагается создать условия для дистанционного обучения на начальном этапе реализации проекта, в том числе с учетом распределения детей по классам (группам) в зависимости от уровня осваиваемой ими образовательной программы, а также по категориям нарушений развития (заболеваний), рекомендуется определять исходя из потенциальных (кадровых, технических, организационных и др.) возможностей региональной системы образования.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Создаваемая в субъекте Российской Федерации система дистанционного обучения детей-инвалидов также может быть использована для организации обучения на дому детей-инвалидов дошкольного возраста, получения детьми-инвалидами дополнительного образования, профессионального образования.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3.2. Учителя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Дистанционное обучение детей-инвалидов должны осуществлять учителя, обладающие необходимыми знаниями в области особенностей психофизического развития различных категорий детей-инвалидов, а также в области методик и технологий организации образовательного процесса для таких детей в очной и дистанционной формах.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подготовки к осуществлению деятельности по обучению детей-инвалидов с использованием дистанционных образовательных технологий целесообразно обеспечить предварительное прохождение учителями курсов повышения квалификации (не менее 144 часов) по указанной тематике.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Необходимо также организовать на системной основе консультативно-методическую поддержку учителей, осуществляющих дистанционное обучение детей-инвалидов.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3.3. Модели организации дистанционного обучения детей-инвалидов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Дистанционное обучение может осуществляться непосредственно Центром или его филиалом. В этом случае обучающиеся зачисляются в Центр (филиал) в порядке, установленном законодательством Российской Федерации в области образования. Обучение детей осуществляется учителями, состоящими в штате Центра (филиала) и работающими в Центре (филиале) по основному месту работы или по совместительству.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Возможна организация дистанционного обучения на базе образовательного учреждения по месту жительства обучающегося. Центр при этом обеспечивает методическое сопровождение деятельности образовательного учреждения по организации дистанционного обучения детей-инвалидов, включая предоставление доступа к образовательным ресурсам и организацию консультативно-методической помощи в дистанционном режиме.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и центров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оборудования), с предоставлением необходимых расходных материалов.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Следует организовать обучение детей-инвалидов, их родителей (законных представителей) и учителей пользованию комплектом оборудования в процессе дистанционного обучения, а также предоставить им возможность оперативного доступа к консультативным услугам по различным вопросам, связанным с организационным и техническим обеспечением образовательного процесса.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Также должно быть обеспечено техническое обслуживание рабочих мест детей и учителей,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предусматривающее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том числе оперативное устранение неполадок в работе комплекта оборудования, а при необходимости - замену неисправного комплекта оборудования или его составляющих в возможно короткие сроки, позволяющие избежать перерыва в организации образовательного процесса.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Рабочие места учителей могут оснащаться комплектом оборудования и обеспечиваться доступом в Интернет как в Центре (образовательном учреждении), так и непосредственно по месту проживания учителя. Преимуществом последнего варианта является то, что организация и проведение занятий в дистанционной форме не требуют обязательного присутствия учителя в образовательном учреждении, соответственно учитель получает возможность более гибко и эффективно планировать и осуществлять учебный процесс.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представителями)). При этом обучающимся комплект оборудования предоставляется до завершения обучения в связи с получением среднего (полного) общего образования или по иным основаниям (органы государственной власти субъектов Российской Федерации могут </w:t>
      </w: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устанавливать иные условия</w:t>
      </w:r>
      <w:proofErr w:type="gramEnd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передачи комплекта оборудования).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Субъекты Российской Федерации вправе самостоятельно выбирать модель организации дистанционного образования детей-инвалидов с учетом имеющихся ресурсов и региональных особенностей.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3.4. Формы обучения и объем учебной нагрузки </w:t>
      </w:r>
      <w:proofErr w:type="gramStart"/>
      <w:r w:rsidRPr="001A71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настоящее время органы государственной власти субъекта Российской Федерации, с учетом полномочий по установлению порядка воспитания и обучения детей-инвалидов на дому, предоставленных им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11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статьей 18</w:t>
        </w:r>
      </w:hyperlink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Федерального закона "О социальной защите инвалидов в Российской Федерации",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развития ребенка.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качестве рекомендуемого минимального объема учебной нагрузки детей-инвалидов могут рассматриваться нормы часов, содержащиеся в</w:t>
      </w:r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hyperlink r:id="rId12" w:history="1">
        <w:r w:rsidRPr="001A712B">
          <w:rPr>
            <w:rFonts w:ascii="Tahoma" w:eastAsia="Times New Roman" w:hAnsi="Tahoma" w:cs="Tahoma"/>
            <w:color w:val="01668B"/>
            <w:sz w:val="15"/>
            <w:u w:val="single"/>
            <w:lang w:eastAsia="ru-RU"/>
          </w:rPr>
          <w:t>письме</w:t>
        </w:r>
      </w:hyperlink>
      <w:r w:rsidRPr="001A712B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Министерства народного образования РСФСР от 14 ноября 1988 г. N 17-253-6 "Об индивидуальном обучении больных детей на дому" &lt;*&gt;.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--------------------------------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&lt;*&gt; Информационный сборник Министерства народного образования РСФСР. - 1989. - N 1. - С. 31.</w:t>
      </w:r>
    </w:p>
    <w:p w:rsidR="001A712B" w:rsidRPr="001A712B" w:rsidRDefault="001A712B" w:rsidP="001A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Практика показывает, что обучение с использованием дистанционных образовательных технологий значительно расширяет возможности получения детьми-инвалидами образования, позволяет во многих случаях обеспечить освоение обучающимся основной общеобразовательной программы начального общего, основного общего и среднего (полного) общего образования в полном объеме.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государственным образовательным стандартам.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обучающегося с учителем (учителями).</w:t>
      </w:r>
      <w:proofErr w:type="gramEnd"/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Желательным является сочетание дистанционной формы обучения с посещением детей на дому учителем. 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целесообразно организовывать занятия в помещениях образовательного учреждения (индивидуально или в малых группах).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наличии возможности следует также обеспечивать участие детей-инвалидов вместе с другими детьми в проведении воспитательных, культурно-развлекательных, спортивно-оздоровительных и иных досуговых мероприятий.</w:t>
      </w:r>
    </w:p>
    <w:p w:rsidR="001A712B" w:rsidRPr="001A712B" w:rsidRDefault="001A712B" w:rsidP="001A712B">
      <w:pPr>
        <w:shd w:val="clear" w:color="auto" w:fill="FFFFFF"/>
        <w:spacing w:after="96" w:line="200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1A712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индивидуально на основании рекомендаций специалистов.</w:t>
      </w:r>
      <w:proofErr w:type="gramEnd"/>
    </w:p>
    <w:p w:rsidR="0089436D" w:rsidRDefault="0089436D"/>
    <w:sectPr w:rsidR="0089436D" w:rsidSect="008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712B"/>
    <w:rsid w:val="001A712B"/>
    <w:rsid w:val="008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D"/>
  </w:style>
  <w:style w:type="paragraph" w:styleId="1">
    <w:name w:val="heading 1"/>
    <w:basedOn w:val="a"/>
    <w:link w:val="10"/>
    <w:uiPriority w:val="9"/>
    <w:qFormat/>
    <w:rsid w:val="001A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7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A7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12B"/>
    <w:rPr>
      <w:color w:val="0000FF"/>
      <w:u w:val="single"/>
    </w:rPr>
  </w:style>
  <w:style w:type="paragraph" w:customStyle="1" w:styleId="tekstob">
    <w:name w:val="tekstob"/>
    <w:basedOn w:val="a"/>
    <w:rsid w:val="001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12B"/>
  </w:style>
  <w:style w:type="paragraph" w:customStyle="1" w:styleId="tekstvlev">
    <w:name w:val="tekstvlev"/>
    <w:basedOn w:val="a"/>
    <w:rsid w:val="001A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201">
          <w:marLeft w:val="88"/>
          <w:marRight w:val="88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650">
          <w:marLeft w:val="125"/>
          <w:marRight w:val="125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w5k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w-akty/y0g.htm" TargetMode="External"/><Relationship Id="rId12" Type="http://schemas.openxmlformats.org/officeDocument/2006/relationships/hyperlink" Target="http://www.bestpravo.ru/sssr/gn-dokumenty/n0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w5k.htm" TargetMode="External"/><Relationship Id="rId11" Type="http://schemas.openxmlformats.org/officeDocument/2006/relationships/hyperlink" Target="http://www.bestpravo.ru/federalnoje/ea-postanovlenija/w5k.htm" TargetMode="External"/><Relationship Id="rId5" Type="http://schemas.openxmlformats.org/officeDocument/2006/relationships/hyperlink" Target="http://www.bestpravo.ru/federalnoje/ea-postanovlenija/i0w.htm" TargetMode="External"/><Relationship Id="rId10" Type="http://schemas.openxmlformats.org/officeDocument/2006/relationships/hyperlink" Target="http://www.bestpravo.ru/federalnoje/dg-gosudarstvo/p9g.htm" TargetMode="External"/><Relationship Id="rId4" Type="http://schemas.openxmlformats.org/officeDocument/2006/relationships/hyperlink" Target="http://www.bestpravo.ru/federalnoje/" TargetMode="External"/><Relationship Id="rId9" Type="http://schemas.openxmlformats.org/officeDocument/2006/relationships/hyperlink" Target="http://www.bestpravo.ru/federalnoje/ew-akty/y0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2014-02-04T06:53:00Z</dcterms:created>
  <dcterms:modified xsi:type="dcterms:W3CDTF">2014-02-04T06:53:00Z</dcterms:modified>
</cp:coreProperties>
</file>